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81C3E5" w14:textId="77777777" w:rsidR="00F75C4E" w:rsidRPr="00434D1A" w:rsidRDefault="00F75C4E" w:rsidP="00F75C4E">
      <w:pPr>
        <w:ind w:firstLineChars="100" w:firstLine="221"/>
        <w:jc w:val="center"/>
        <w:rPr>
          <w:b/>
          <w:color w:val="000000"/>
          <w:sz w:val="22"/>
          <w:szCs w:val="22"/>
          <w:lang w:eastAsia="pl-PL"/>
        </w:rPr>
      </w:pPr>
    </w:p>
    <w:p w14:paraId="4148E92F" w14:textId="51824421" w:rsidR="00F75C4E" w:rsidRDefault="00103374" w:rsidP="00F75C4E">
      <w:pPr>
        <w:ind w:firstLineChars="100" w:firstLine="221"/>
        <w:jc w:val="center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  <w:r w:rsidRPr="00103374">
        <w:rPr>
          <w:rFonts w:ascii="Calibri" w:hAnsi="Calibri" w:cs="Calibri"/>
          <w:b/>
          <w:color w:val="000000"/>
          <w:sz w:val="22"/>
          <w:szCs w:val="22"/>
          <w:lang w:eastAsia="pl-PL"/>
        </w:rPr>
        <w:t>ZESTAWIENIE PARAMETRÓW I WARUNKÓW WYMAGANYCH</w:t>
      </w:r>
    </w:p>
    <w:p w14:paraId="0D7C939D" w14:textId="77777777" w:rsidR="00103374" w:rsidRPr="00CE1950" w:rsidRDefault="00103374" w:rsidP="00F75C4E">
      <w:pPr>
        <w:ind w:firstLineChars="100" w:firstLine="221"/>
        <w:jc w:val="center"/>
        <w:rPr>
          <w:rFonts w:ascii="Calibri" w:hAnsi="Calibri" w:cs="Calibri"/>
          <w:b/>
          <w:color w:val="000000"/>
          <w:sz w:val="22"/>
          <w:szCs w:val="22"/>
          <w:lang w:eastAsia="pl-PL"/>
        </w:rPr>
      </w:pPr>
    </w:p>
    <w:p w14:paraId="5476F14E" w14:textId="66539BD0" w:rsidR="00F75C4E" w:rsidRPr="00CE1950" w:rsidRDefault="00F75C4E" w:rsidP="00455B92">
      <w:pPr>
        <w:rPr>
          <w:rFonts w:ascii="Calibri" w:hAnsi="Calibri" w:cs="Calibri"/>
          <w:b/>
          <w:sz w:val="22"/>
          <w:szCs w:val="22"/>
        </w:rPr>
      </w:pPr>
      <w:r w:rsidRPr="00CE1950">
        <w:rPr>
          <w:rFonts w:ascii="Calibri" w:hAnsi="Calibri" w:cs="Calibri"/>
          <w:b/>
          <w:sz w:val="22"/>
          <w:szCs w:val="22"/>
        </w:rPr>
        <w:t xml:space="preserve">Przedmiot zamówienia: </w:t>
      </w:r>
      <w:r w:rsidRPr="00CE1950">
        <w:rPr>
          <w:rFonts w:ascii="Calibri" w:hAnsi="Calibri" w:cs="Calibri"/>
          <w:b/>
          <w:sz w:val="22"/>
          <w:szCs w:val="22"/>
        </w:rPr>
        <w:tab/>
        <w:t>Sterylizator parowy  przelotowy  8 jednostek wsadowych z wbudowaną</w:t>
      </w:r>
      <w:r w:rsidR="00455B92" w:rsidRPr="00CE1950">
        <w:rPr>
          <w:rFonts w:ascii="Calibri" w:hAnsi="Calibri" w:cs="Calibri"/>
          <w:b/>
          <w:sz w:val="22"/>
          <w:szCs w:val="22"/>
        </w:rPr>
        <w:t xml:space="preserve"> </w:t>
      </w:r>
      <w:r w:rsidRPr="00CE1950">
        <w:rPr>
          <w:rFonts w:ascii="Calibri" w:hAnsi="Calibri" w:cs="Calibri"/>
          <w:b/>
          <w:sz w:val="22"/>
          <w:szCs w:val="22"/>
        </w:rPr>
        <w:t xml:space="preserve">wytwornicą pary   </w:t>
      </w:r>
    </w:p>
    <w:p w14:paraId="721426AF" w14:textId="77777777" w:rsidR="00F75C4E" w:rsidRPr="00CE1950" w:rsidRDefault="00F75C4E" w:rsidP="00F75C4E">
      <w:pPr>
        <w:rPr>
          <w:rFonts w:ascii="Calibri" w:hAnsi="Calibri" w:cs="Calibri"/>
          <w:b/>
          <w:sz w:val="22"/>
          <w:szCs w:val="22"/>
        </w:rPr>
      </w:pPr>
    </w:p>
    <w:p w14:paraId="0A1CF041" w14:textId="60852EB4" w:rsidR="00F75C4E" w:rsidRPr="00CE1950" w:rsidRDefault="00F75C4E" w:rsidP="00F75C4E">
      <w:pPr>
        <w:spacing w:line="360" w:lineRule="auto"/>
        <w:rPr>
          <w:rFonts w:ascii="Calibri" w:hAnsi="Calibri" w:cs="Calibri"/>
          <w:bCs/>
          <w:sz w:val="22"/>
          <w:szCs w:val="22"/>
        </w:rPr>
      </w:pPr>
      <w:r w:rsidRPr="00CE1950">
        <w:rPr>
          <w:rFonts w:ascii="Calibri" w:hAnsi="Calibri" w:cs="Calibri"/>
          <w:bCs/>
          <w:sz w:val="22"/>
          <w:szCs w:val="22"/>
        </w:rPr>
        <w:t>Nazwa producenta</w:t>
      </w:r>
      <w:r w:rsidR="00CB61D8" w:rsidRPr="00CE1950">
        <w:rPr>
          <w:rFonts w:ascii="Calibri" w:hAnsi="Calibri" w:cs="Calibri"/>
          <w:bCs/>
          <w:sz w:val="22"/>
          <w:szCs w:val="22"/>
        </w:rPr>
        <w:t>: …………………………………………………………………</w:t>
      </w:r>
    </w:p>
    <w:p w14:paraId="133997A7" w14:textId="0E05501B" w:rsidR="00F75C4E" w:rsidRPr="00CE1950" w:rsidRDefault="00F75C4E" w:rsidP="00F75C4E">
      <w:pPr>
        <w:spacing w:line="360" w:lineRule="auto"/>
        <w:rPr>
          <w:rFonts w:ascii="Calibri" w:hAnsi="Calibri" w:cs="Calibri"/>
          <w:bCs/>
          <w:sz w:val="22"/>
          <w:szCs w:val="22"/>
        </w:rPr>
      </w:pPr>
      <w:r w:rsidRPr="00CE1950">
        <w:rPr>
          <w:rFonts w:ascii="Calibri" w:hAnsi="Calibri" w:cs="Calibri"/>
          <w:bCs/>
          <w:sz w:val="22"/>
          <w:szCs w:val="22"/>
        </w:rPr>
        <w:t>Typ:</w:t>
      </w:r>
      <w:r w:rsidR="00CB61D8" w:rsidRPr="00CE1950">
        <w:rPr>
          <w:rFonts w:ascii="Calibri" w:hAnsi="Calibri" w:cs="Calibri"/>
          <w:bCs/>
          <w:sz w:val="22"/>
          <w:szCs w:val="22"/>
        </w:rPr>
        <w:t>…………………………………………………………………………………</w:t>
      </w:r>
      <w:r w:rsidRPr="00CE1950">
        <w:rPr>
          <w:rFonts w:ascii="Calibri" w:hAnsi="Calibri" w:cs="Calibri"/>
          <w:bCs/>
          <w:sz w:val="22"/>
          <w:szCs w:val="22"/>
        </w:rPr>
        <w:tab/>
        <w:t xml:space="preserve"> </w:t>
      </w:r>
      <w:r w:rsidRPr="00CE1950">
        <w:rPr>
          <w:rFonts w:ascii="Calibri" w:hAnsi="Calibri" w:cs="Calibri"/>
          <w:bCs/>
          <w:sz w:val="22"/>
          <w:szCs w:val="22"/>
        </w:rPr>
        <w:tab/>
      </w:r>
    </w:p>
    <w:p w14:paraId="237B9153" w14:textId="7CDEC757" w:rsidR="00F75C4E" w:rsidRPr="00CE1950" w:rsidRDefault="00F75C4E" w:rsidP="00F75C4E">
      <w:pPr>
        <w:spacing w:line="360" w:lineRule="auto"/>
        <w:rPr>
          <w:rFonts w:ascii="Calibri" w:hAnsi="Calibri" w:cs="Calibri"/>
          <w:bCs/>
          <w:sz w:val="22"/>
          <w:szCs w:val="22"/>
        </w:rPr>
      </w:pPr>
      <w:r w:rsidRPr="00CE1950">
        <w:rPr>
          <w:rFonts w:ascii="Calibri" w:hAnsi="Calibri" w:cs="Calibri"/>
          <w:bCs/>
          <w:sz w:val="22"/>
          <w:szCs w:val="22"/>
        </w:rPr>
        <w:t xml:space="preserve">Rok produkcji: </w:t>
      </w:r>
      <w:r w:rsidRPr="00CE1950">
        <w:rPr>
          <w:rFonts w:ascii="Calibri" w:hAnsi="Calibri" w:cs="Calibri"/>
          <w:bCs/>
          <w:sz w:val="22"/>
          <w:szCs w:val="22"/>
        </w:rPr>
        <w:tab/>
      </w:r>
      <w:r w:rsidR="00CB61D8" w:rsidRPr="00CE1950">
        <w:rPr>
          <w:rFonts w:ascii="Calibri" w:hAnsi="Calibri" w:cs="Calibri"/>
          <w:bCs/>
          <w:sz w:val="22"/>
          <w:szCs w:val="22"/>
        </w:rPr>
        <w:t>……………………………………………………………………..</w:t>
      </w:r>
    </w:p>
    <w:p w14:paraId="5682E4B5" w14:textId="4B1D59C8" w:rsidR="00F75C4E" w:rsidRPr="00CE1950" w:rsidRDefault="00F75C4E" w:rsidP="00F75C4E">
      <w:pPr>
        <w:spacing w:line="360" w:lineRule="auto"/>
        <w:rPr>
          <w:rFonts w:ascii="Calibri" w:hAnsi="Calibri" w:cs="Calibri"/>
          <w:b/>
          <w:sz w:val="22"/>
          <w:szCs w:val="22"/>
        </w:rPr>
      </w:pPr>
      <w:r w:rsidRPr="00CE1950">
        <w:rPr>
          <w:rFonts w:ascii="Calibri" w:hAnsi="Calibri" w:cs="Calibri"/>
          <w:bCs/>
          <w:sz w:val="22"/>
          <w:szCs w:val="22"/>
        </w:rPr>
        <w:t>Ilość:</w:t>
      </w:r>
      <w:r w:rsidRPr="00CE1950">
        <w:rPr>
          <w:rFonts w:ascii="Calibri" w:hAnsi="Calibri" w:cs="Calibri"/>
          <w:b/>
          <w:sz w:val="22"/>
          <w:szCs w:val="22"/>
        </w:rPr>
        <w:t xml:space="preserve"> </w:t>
      </w:r>
      <w:r w:rsidRPr="00CE1950">
        <w:rPr>
          <w:rFonts w:ascii="Calibri" w:hAnsi="Calibri" w:cs="Calibri"/>
          <w:b/>
          <w:sz w:val="22"/>
          <w:szCs w:val="22"/>
        </w:rPr>
        <w:tab/>
      </w:r>
      <w:r w:rsidRPr="00CE1950">
        <w:rPr>
          <w:rFonts w:ascii="Calibri" w:hAnsi="Calibri" w:cs="Calibri"/>
          <w:b/>
          <w:sz w:val="22"/>
          <w:szCs w:val="22"/>
        </w:rPr>
        <w:tab/>
      </w:r>
      <w:r w:rsidRPr="00CE1950">
        <w:rPr>
          <w:rFonts w:ascii="Calibri" w:hAnsi="Calibri" w:cs="Calibri"/>
          <w:b/>
          <w:sz w:val="22"/>
          <w:szCs w:val="22"/>
        </w:rPr>
        <w:tab/>
      </w:r>
      <w:r w:rsidR="00CB61D8" w:rsidRPr="00CE1950">
        <w:rPr>
          <w:rFonts w:ascii="Calibri" w:hAnsi="Calibri" w:cs="Calibri"/>
          <w:b/>
          <w:sz w:val="22"/>
          <w:szCs w:val="22"/>
        </w:rPr>
        <w:t>4</w:t>
      </w:r>
      <w:r w:rsidRPr="00CE1950">
        <w:rPr>
          <w:rFonts w:ascii="Calibri" w:hAnsi="Calibri" w:cs="Calibri"/>
          <w:b/>
          <w:sz w:val="22"/>
          <w:szCs w:val="22"/>
        </w:rPr>
        <w:t xml:space="preserve"> </w:t>
      </w:r>
      <w:proofErr w:type="spellStart"/>
      <w:r w:rsidRPr="00CE1950">
        <w:rPr>
          <w:rFonts w:ascii="Calibri" w:hAnsi="Calibri" w:cs="Calibri"/>
          <w:b/>
          <w:sz w:val="22"/>
          <w:szCs w:val="22"/>
        </w:rPr>
        <w:t>kpl</w:t>
      </w:r>
      <w:proofErr w:type="spellEnd"/>
      <w:r w:rsidRPr="00CE1950">
        <w:rPr>
          <w:rFonts w:ascii="Calibri" w:hAnsi="Calibri" w:cs="Calibri"/>
          <w:b/>
          <w:sz w:val="22"/>
          <w:szCs w:val="22"/>
        </w:rPr>
        <w:tab/>
      </w:r>
    </w:p>
    <w:p w14:paraId="768CDF7F" w14:textId="77777777" w:rsidR="00F75C4E" w:rsidRPr="00CE1950" w:rsidRDefault="00F75C4E" w:rsidP="00F75C4E">
      <w:pPr>
        <w:rPr>
          <w:rFonts w:ascii="Calibri" w:hAnsi="Calibri" w:cs="Calibri"/>
          <w:b/>
          <w:color w:val="000000"/>
          <w:sz w:val="22"/>
          <w:szCs w:val="22"/>
          <w:lang w:eastAsia="pl-PL"/>
        </w:rPr>
      </w:pPr>
    </w:p>
    <w:tbl>
      <w:tblPr>
        <w:tblW w:w="1283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3"/>
        <w:gridCol w:w="897"/>
        <w:gridCol w:w="582"/>
        <w:gridCol w:w="640"/>
      </w:tblGrid>
      <w:tr w:rsidR="00F75C4E" w:rsidRPr="00CE1950" w14:paraId="7A996D68" w14:textId="77777777" w:rsidTr="00BF10E2">
        <w:trPr>
          <w:trHeight w:val="290"/>
        </w:trPr>
        <w:tc>
          <w:tcPr>
            <w:tcW w:w="8599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563" w:type="dxa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60"/>
              <w:gridCol w:w="4199"/>
              <w:gridCol w:w="1247"/>
              <w:gridCol w:w="1905"/>
              <w:gridCol w:w="2552"/>
            </w:tblGrid>
            <w:tr w:rsidR="000D48CF" w:rsidRPr="00CE1950" w14:paraId="74C6B190" w14:textId="7CBF4746" w:rsidTr="000D48CF">
              <w:trPr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712FC" w14:textId="77777777" w:rsidR="000D48CF" w:rsidRPr="00CE1950" w:rsidRDefault="000D48CF" w:rsidP="00BF10E2">
                  <w:p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500D2A" w14:textId="77777777" w:rsidR="000D48CF" w:rsidRPr="00CE1950" w:rsidRDefault="000D48CF" w:rsidP="00BF10E2">
                  <w:pPr>
                    <w:tabs>
                      <w:tab w:val="num" w:pos="0"/>
                    </w:tabs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Wymagania minimalne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5BFE6" w14:textId="77777777" w:rsidR="000D48CF" w:rsidRPr="00CE1950" w:rsidRDefault="000D48CF" w:rsidP="00BF10E2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Parametry wymagane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6FCADF" w14:textId="3BAE4275" w:rsidR="000D48CF" w:rsidRPr="00CE1950" w:rsidRDefault="000D48CF" w:rsidP="00BF10E2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 xml:space="preserve">Punktacja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E494E" w14:textId="0789F2BE" w:rsidR="000D48CF" w:rsidRPr="00CE1950" w:rsidRDefault="000D48CF" w:rsidP="00BF10E2">
                  <w:pPr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b/>
                      <w:bCs/>
                      <w:sz w:val="22"/>
                      <w:szCs w:val="22"/>
                    </w:rPr>
                    <w:t>Opis dokonany  przez Wykonawcę</w:t>
                  </w:r>
                </w:p>
              </w:tc>
            </w:tr>
            <w:tr w:rsidR="000D48CF" w:rsidRPr="00CE1950" w14:paraId="1FA5E364" w14:textId="27B80897" w:rsidTr="000D48CF">
              <w:trPr>
                <w:trHeight w:val="632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96D887" w14:textId="6FE8B8C2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D6639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b/>
                      <w:color w:val="000000"/>
                      <w:sz w:val="22"/>
                      <w:szCs w:val="22"/>
                      <w:lang w:eastAsia="pl-PL"/>
                    </w:rPr>
                    <w:t>Sterylizator parowy 8 jednostek wsadowych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tj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koszy o wym. 600x300x300 +/- 5 % zgodnie z PN EN 285 lub normą równoważną , nowy nie starszy niż 2025 r ,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niepodemonstarcyjny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474E81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B94BD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2E5B46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FB1DEE0" w14:textId="40633501" w:rsidTr="000D48CF">
              <w:trPr>
                <w:trHeight w:val="632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126CE" w14:textId="4E04E223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A7E82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Konstrukcja sterylizatora   umożliwiająca  przeprowadzenie procedury walidacyjnej zgodnie z PN - EN 554 / EN 554 lub PN-EN 17665/ EN ISO 17665 lub normami równoważnymi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A41A9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9DEDA1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F5367D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2B315B7" w14:textId="6423549E" w:rsidTr="000D48CF">
              <w:trPr>
                <w:trHeight w:val="480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029B7" w14:textId="2C6435B4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0D4972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Maksymalne wymiary zewnętrzne (sz. x wys. x gł.) 1.000 x 2.000 x 1.700 mm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74679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7624F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22863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A430DB8" w14:textId="356BFAAB" w:rsidTr="000D48CF">
              <w:trPr>
                <w:trHeight w:val="554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54DCFB" w14:textId="1B6CFDD4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AE584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Dostęp serwisowy z boku urządzenia lub od frontu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EA158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09439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C490B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B75BE1B" w14:textId="4914AF7F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7242D5" w14:textId="3F5273C6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AA9F1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Urządzenie wyposażone w przelotową komorę o pojemności min. 500 l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63DB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B8EE6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D7D25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A49A844" w14:textId="41A0F705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B06A0" w14:textId="593050E3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9E280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Dwudrzwiowy (przelotowy) - do zabudowania w ścianę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2E8B8" w14:textId="56A5B9DA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6B8BB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314645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2A7465AD" w14:textId="4182FBF3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C8F35F" w14:textId="2D9C0C20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2D65F8" w14:textId="3EB075C4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Całkowita moc urządzenia max. 55  kW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DA87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5DBF7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87D01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35BA4C8" w14:textId="2A5A45F4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D7A9C" w14:textId="568A0489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58790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Wymiary komory (szer. x wys. x gł.) min. 670 x 670 x 1200 mm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E97CC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8249F2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68E5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7B14C07" w14:textId="543D0AB7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D344A" w14:textId="07DCDE9B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5BFE74" w14:textId="068EB7C5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Konstrukcja komory sterylizacyjnej umożliwiająca szybkie nagrzewanie o grubości 4-5 mm  - dołączyć rysunek konstrukcji komory sterylizatora z określaniem grubości.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DA6D9" w14:textId="1FA0DB8D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Tak, podać 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368C4D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0F79B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FCD6250" w14:textId="5827BE91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BE6B28" w14:textId="3F5483D3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21A35E" w14:textId="4E43CC1C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Komora wykonana ze stali kwasoodpornej  klasy AISI 316L </w:t>
                  </w:r>
                  <w:r w:rsidR="00B43E87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lub </w:t>
                  </w:r>
                  <w:r w:rsidR="00622BC8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komora wykonana ze stali kwasoodpornej 316 TI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50BB6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1F38A8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696EC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D1A9326" w14:textId="12425673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419CBC" w14:textId="2852133D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6B3E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Orurowanie wykonane ze stali kwasoodpornej min. klasy AISI 316L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1B749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712EBA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B2EC1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18EDF95" w14:textId="19F929ED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C0322" w14:textId="6FB8DFFA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0D92A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Wewnętrzne powierzchnie komory szlifowane, polerowane Ra ≤2μm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7E15E" w14:textId="1B2C331C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DCD6F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CA3B26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AD9203D" w14:textId="113B7534" w:rsidTr="000D48CF">
              <w:trPr>
                <w:trHeight w:val="556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4432E" w14:textId="22756B5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1EC7D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Wewnętrzne krawędzie komory zaokrąglone, dno komory nachylone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4A5AC5" w14:textId="16236082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88E57F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C0643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3770714E" w14:textId="3CD17B17" w:rsidTr="000D48CF">
              <w:trPr>
                <w:trHeight w:val="1552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B69B9A" w14:textId="0DA3A34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0F5E5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Komora z pełnym lub żebrowanym  płaszczem grzewczym w celu równomiernej dystrybucji temperatury w komorze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44B1E" w14:textId="3E3BE09B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ACDFE6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4CBBCC56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50E260E4" w14:textId="38165B5D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Płaszcz typu pełnego – 10 pkt.</w:t>
                  </w:r>
                </w:p>
                <w:p w14:paraId="17ABDE00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Płaszcz żebrowany 0 pkt.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C0263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5A50C8F5" w14:textId="4A5C470B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785DD" w14:textId="59BB96E2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9768E4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Komora wyposażona w port walidacyjny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FEB8A" w14:textId="1DBE89E3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1BD896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E43F1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75DC5D7" w14:textId="1D310F21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A505E" w14:textId="0C984FD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A1F89" w14:textId="3E3CE209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Orurowanie połączone z</w:t>
                  </w:r>
                  <w:r w:rsidR="006713B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e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sobą w sposób higieniczny, zapewniający całkowitą szczelność</w:t>
                  </w:r>
                  <w:r w:rsidR="006713BC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.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  </w:t>
                  </w:r>
                </w:p>
                <w:p w14:paraId="0B088824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Orurowanie połączone z sobą w sposób higieniczny, za pomocą klamer zapewniających całkowitą szczelność lub połączenia gwintowane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B777C" w14:textId="5B1699D1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3C8E9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Połączenia klamrowe – 10 pkt.</w:t>
                  </w:r>
                </w:p>
                <w:p w14:paraId="653F459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Gwintowane  - 0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E1B75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2ACA3A16" w14:textId="11E7F5C8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7B98FA" w14:textId="4A3CC37A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8A0C9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Komora wykonana w sposób umożliwiający łatwe przeprowadzenie czynności konserwacyjnych i utrzymanie czystości.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D237F" w14:textId="664D4E3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B7AF3B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CCA365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3C01069C" w14:textId="11B472E8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314B1" w14:textId="1823F245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DD94B4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Pomiar ciśnienia w komorze niezależny od ciśnienia atmosferycznego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EA563" w14:textId="2BAD15C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3BCBA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8F77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116B79E" w14:textId="4B320F31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675DF3" w14:textId="3611F77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8BED7F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Komora wyposażona w 2 niezależne czujniki ciśnienia – PT 1000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230025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97191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DA517" w14:textId="77777777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AC7D5CF" w14:textId="3A377405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8F107A" w14:textId="6A4F651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77D755" w14:textId="76AC51D1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Wytwornica pary wykonana ze stali kwasoodpornej klasy min. AISI 316L.  Wytwornica pary kontrolowana poprzez przetwornik ciśnienia. Poziom wody w wytwornicy pary kontrolowany niezależnie od przewodności wody zasilającej oraz wizualnie przez użytkownika poprzez wodowskaz widoczny na panelu czołowym sterylizatora po stronie załadowczej</w:t>
                  </w:r>
                  <w:r w:rsidR="004F6FB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lub wytwornica pary ze sterowaniem niezależnym od sterownika sterylizatora, niewłaściwe działanie wytwornicy sygnalizowane alarmem akustycznym.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CCEDD" w14:textId="13C9C23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8491A" w14:textId="47DCC4AF" w:rsidR="000D48CF" w:rsidRPr="00CE1950" w:rsidRDefault="00A93F97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Wizualna kontrola poziomu wody za pomocą w</w:t>
                  </w:r>
                  <w:r w:rsidR="007B57D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odowskazu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  - 10 pkt</w:t>
                  </w:r>
                </w:p>
                <w:p w14:paraId="72E8DF34" w14:textId="328F7BD2" w:rsidR="00A93F97" w:rsidRPr="00CE1950" w:rsidRDefault="00A93F97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Kontrola </w:t>
                  </w:r>
                  <w:r w:rsidR="007B57D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poziomu wody 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z</w:t>
                  </w:r>
                  <w:r w:rsidR="007B57D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a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po</w:t>
                  </w:r>
                  <w:r w:rsidR="007B57DA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mocą 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 xml:space="preserve"> sterownika urządzenia – 0 pkt.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AC0C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1B24B87" w14:textId="646B5865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25339" w14:textId="02E74EC0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1F7046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Wytwornica pary wyposażona w układ jej automatycznego oczyszczana, sterowanie układem z panelu sterownia bez konieczności wchodzenia do strefy technicznej.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2FA9B" w14:textId="7546DCCB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4E99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B125B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D34E90F" w14:textId="0BCAF2F6" w:rsidTr="000D48CF">
              <w:trPr>
                <w:trHeight w:val="629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0855AE" w14:textId="7EC4D23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CBD3A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 System napełniania wodą wytwornicy pary, ilość wody zgodna z zadanym programem sterylizacyjnym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430B3" w14:textId="734149F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4CF3E2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D77E9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50195D1" w14:textId="464B0C08" w:rsidTr="000D48CF">
              <w:trPr>
                <w:trHeight w:val="273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DDDAFC" w14:textId="5FC1B092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6DD2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Możliwość rozbudowy o  system sterowania wytwornicą pary, umożliwiający w przypadku awarii wytwornicy zasilanie drugiego sterylizatora. </w:t>
                  </w:r>
                </w:p>
                <w:p w14:paraId="58FFC2E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5745B" w14:textId="0430BDB2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ADAFB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Tak – 10 pkt.</w:t>
                  </w:r>
                </w:p>
                <w:p w14:paraId="213B8F9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Nie -   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19715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55BDA258" w14:textId="5D3686A6" w:rsidTr="000D48CF">
              <w:trPr>
                <w:trHeight w:val="273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6BD28" w14:textId="249FB61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3366C5" w14:textId="1457A726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Możliwość podłączenia do zewnętrznego układu chłodzenia np. obiegu wody lodowej w celu ograniczenia użycia wody procesowej lub recyrkulacyjny kaskadowy system oszczędzania wody chłodzącej kontrolowany przez sterownik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A7919" w14:textId="32B3250A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046C5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D86B12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3AF51920" w14:textId="49E3643B" w:rsidTr="000D48CF">
              <w:trPr>
                <w:trHeight w:val="771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DD183E" w14:textId="1E1A7803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7C788" w14:textId="55E62EA1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Próżnia w komorze wytwarzana za pomocą  wbudowanego w sterylizator mechanicznego układu  próżniowego z uszczelnieniem wodnym, bez konieczności stosowania mechanicznej pompy próżniowej, głośność układu do 60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dB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, lub pompa próżniowa lub mechaniczna pompa próżniowa 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lastRenderedPageBreak/>
                    <w:t xml:space="preserve">wspomagana układem pomp strumieniowych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E9168" w14:textId="3B98A03C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lastRenderedPageBreak/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B94A85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Gwarancja na układ próżniowy lub pompę próżniową </w:t>
                  </w:r>
                </w:p>
                <w:p w14:paraId="752BB0A0" w14:textId="4800B884" w:rsidR="000D48CF" w:rsidRPr="00CE1950" w:rsidRDefault="002C13C6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cs="Calibri"/>
                      <w:sz w:val="22"/>
                      <w:szCs w:val="22"/>
                    </w:rPr>
                    <w:t>&lt; 15</w:t>
                  </w:r>
                  <w:r w:rsidR="000D48CF"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 lat – 0 pkt.</w:t>
                  </w:r>
                </w:p>
                <w:p w14:paraId="740D3D49" w14:textId="7E29E85C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15</w:t>
                  </w:r>
                  <w:r w:rsidR="002C13C6">
                    <w:rPr>
                      <w:rFonts w:ascii="Calibri" w:hAnsi="Calibri" w:cs="Calibri"/>
                      <w:sz w:val="22"/>
                      <w:szCs w:val="22"/>
                    </w:rPr>
                    <w:t xml:space="preserve"> lat</w:t>
                  </w:r>
                  <w:bookmarkStart w:id="0" w:name="_GoBack"/>
                  <w:bookmarkEnd w:id="0"/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 i więcej – 15 pkt. 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89074C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29584144" w14:textId="5DB77B71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D1A0FC" w14:textId="787AE02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19E4D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Urządzenie wyposażone w niezależne zbiorniki wody z systemem odzysku ciepła z kondensatu do wstępnego ogrzania wody w wytwornicy 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E2C7C" w14:textId="07C9075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AD531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077DCF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CC6172B" w14:textId="20757313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CC86E0" w14:textId="1CF5586A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F098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Drzwi przesuwne w płaszczyźnie pionowej  w dół, wykonane ze stali kwasoodpornej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E5FAF" w14:textId="0664D4B3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A980FC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C61F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97B9593" w14:textId="6762BC08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739B5E" w14:textId="0B4D88E4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DC25D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Drzwi komory sterowane pneumatycznie lub elektrycznie , wyposażone w mechanizm zatrzymujący ruch w momencie natrafienia na przeszkodę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50DA3" w14:textId="0C91242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9005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Sterownie pneumatyczne – 10 pkt. </w:t>
                  </w:r>
                </w:p>
                <w:p w14:paraId="3A5F6A3E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Elektryczne –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474D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005B1A36" w14:textId="42DEAB5E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62C6E" w14:textId="38895703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832D88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Zabezpieczenie przed otwarciem drzwi, do momentu w którym ciśnienie w komorze nie osiągnie ciśnienia atmosferycznego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6B5BC" w14:textId="3A292C2C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6ECE6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1170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0448376" w14:textId="0237943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093740" w14:textId="07DBF32C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995D7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Pneumatyczny zawór uniemożliwiający wpust pary do komory, jeśli jedne drzwi są otwarte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407A1" w14:textId="36E3740F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C5A47F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CA47F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533D0AF" w14:textId="7A0D548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743237" w14:textId="1C0C93BD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7347B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Zawory i armatura wykonane ze stali kwasoodpornej klasy min AISI 304, - oddzielne zawory bezpieczeństwa dla płaszcza, komory i wytwornicy.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53DFA" w14:textId="3DF737E4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7A43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FB566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FA4D463" w14:textId="5758EA2D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9A955" w14:textId="298C685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4200F7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Powietrze dostające się do komory filtrowane filtrem absolutnym zapewniającym usunięcie min. 99,999% zanieczyszczeń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BCA77" w14:textId="2AFAE41D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02FCB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CA308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F6E3E2C" w14:textId="36EEB677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74BBC0" w14:textId="0A8BB1AB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5369E1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Uszczelka drzwi nie wymagająca smarowania o trwałości min. 1000 cykli sterylizacji . – dołączyć oświadczenie producenta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187E6" w14:textId="0E183C1A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974E02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≥3000 – 10 pkt</w:t>
                  </w:r>
                </w:p>
                <w:p w14:paraId="5798793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≤ 2999 –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AC56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3F9C3B75" w14:textId="4E175845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53CAA5" w14:textId="2C2B9B5A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91D950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Procesy sterylizacyjne realizowane automatycznie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A7C79" w14:textId="1EE9D11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960074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228C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1D9FC09" w14:textId="49ECA7BA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1BEC2" w14:textId="1FF3A84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200EB7" w14:textId="1DB486C2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Min. 5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zwalidowanych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fabrycznie programów sterylizacyjnych w tym cykl dla pojemników sterylizacyjnych „ kontenerów” nie przekraczający 60 min.   Na potwierdzenie dołączyć wydruk z cyklu.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E14E15" w14:textId="53D05EB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7D6008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B5D5E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6BB930B" w14:textId="27BDC698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692AE" w14:textId="618CA5A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5D389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Min . 2 programy testowe (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Bowie&amp;Dick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, test próżni)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113B2" w14:textId="35AE34DA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7D8746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872BC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1867DA8" w14:textId="54FA523F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050EB3" w14:textId="6BBBF864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11ACA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Automatyczne wyłączanie urządzenia po zakończonym ostatnim procesie w danym dniu pracy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AB69B" w14:textId="49FEF5C3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DC03B2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2217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F8F6E32" w14:textId="1F5435C8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8F867F" w14:textId="253516C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7A8A1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Urządzenie wyposażone w 2 manometry (pary, płaszcza oraz/lub komory) 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CF0F2" w14:textId="5628178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4403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9FF53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2556B81" w14:textId="25CD02E8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833846" w14:textId="00B7B34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12B38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Sterownik mikroprocesorowy wyposażony w złącze umożliwiające podłączenie urządzenia zewnętrznego systemu komputerowego do monitorowania procesów mycia, dezynfekcji, sterylizacji oraz ewidencji narzędzi, a także wyliczania kosztów obróbki narzędzi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7E945E" w14:textId="3EE65BC0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EAED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5451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559614C" w14:textId="2BA598B4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0A1D10" w14:textId="22655C3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09C98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Możliwość programowania samoczynnego uruchomienia urządzenia w min 4 różnych dniach tygodnia z przeprowadzeniem cyklu rozgrzewania lub testu szczelności.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5FECA" w14:textId="7F4D6F82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8C59B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094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3DE8A307" w14:textId="4534667B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F66878" w14:textId="2590B23C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27E7C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Dane w sterowniku zabezpieczone przed utratą na skutek awarii zasilania elektrycznego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B5268" w14:textId="36B4B1AD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5472E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C574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BF16BF8" w14:textId="52B0BE3F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C30C00" w14:textId="3B12628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B02846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Sterownik umożliwiający zapisanie danych min. 1000 cykli historycznych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60230" w14:textId="21DCC7B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8EAF8C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F45C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26294C8C" w14:textId="148361A2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C7FF55" w14:textId="4B59C19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9B2BA2" w14:textId="3C1A9D66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Sterownik wyposażony w port USB i port Ethernet w celu podłączenia do systemu komputerowego/sieci szpitalnej. Port USB umieszczony  w łatwo dostępnym miejscu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5B1D4" w14:textId="27137651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3F2E6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Panel czołowy – 10 pkt.</w:t>
                  </w:r>
                </w:p>
                <w:p w14:paraId="1AEA3614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Inne miejsce łatwo dostępne  – 0 pkt.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4538AE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0D48CF" w:rsidRPr="00CE1950" w14:paraId="51AC9A24" w14:textId="7B5A93F6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A61F1" w14:textId="4D65CF52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C0E2E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Dostęp do sterownika zabezpieczony kodem. min. 3 poziomy dostępu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8B3F5" w14:textId="1D5AC14C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1C8F2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EB4ACA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ACE4A6C" w14:textId="3EF8771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24226" w14:textId="55CF5F78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D09B4D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System chłodzenia kondensatu, temperatura odprowadzanych ścieków max  60°C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973E" w14:textId="131594DD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D0D6D3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FC7BE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02E74C4" w14:textId="0AA46C5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09EF0C" w14:textId="0F8E60E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2462B9" w14:textId="07B931C8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Sterownik urządzenia po stronie załadowczej, wyposażony w kolorowy dotykowy ekran sterowania o przekątnej aktywnego ekranu min. 7 cali, umieszczony obok  komory  sterylizatora.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C11FF" w14:textId="2012741B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B45B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BEF4F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4680A5B" w14:textId="730A41F2" w:rsidTr="00746B12">
              <w:trPr>
                <w:trHeight w:val="1392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4263A3" w14:textId="64283D6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5355D" w14:textId="370A44D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Ekran z wyświetlaczem min. 3 – wierszowym po stronie wyładowczej</w:t>
                  </w:r>
                  <w:r w:rsidR="00746B12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lub </w:t>
                  </w:r>
                  <w:r w:rsidR="00746B12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</w:rPr>
                    <w:t>p</w:t>
                  </w:r>
                  <w:r w:rsidR="00746B12" w:rsidRPr="00CE1950">
                    <w:rPr>
                      <w:rFonts w:ascii="Calibri" w:hAnsi="Calibri" w:cs="Calibri"/>
                      <w:sz w:val="22"/>
                      <w:szCs w:val="22"/>
                    </w:rPr>
                    <w:t>o stronie wyładowczej panel LED z funkcją otwierania i zamykania drzwi. Kontrolki LED informujące m.in. o usterce, trwającym cyklu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0CFFC3" w14:textId="49CA351C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BCA08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90D1C1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5F54E76" w14:textId="4C0E8B45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620352" w14:textId="76C7ACAB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65ED2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Wszystkie komunikaty wyświetlane w języku polskim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065D9" w14:textId="3C07FC78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FFB3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1BDF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EEB65DF" w14:textId="68E5D14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FEAC5" w14:textId="653814AE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6E629A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Optyczna i dźwiękowa sygnalizacja alarmu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C9A262" w14:textId="13C136B0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676DC8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96C79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7710D2A" w14:textId="63DF30FB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F3BCA" w14:textId="7777777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35950A" w14:textId="0E28B873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Wbudowany integralny  system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Bowie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-Dick zgodnie z ISO 11140-4, zastępujący standardowy pakiet </w:t>
                  </w:r>
                  <w:proofErr w:type="spellStart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Bowie</w:t>
                  </w:r>
                  <w:proofErr w:type="spellEnd"/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Dick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3869C" w14:textId="3ACE11D9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FF0AE" w14:textId="247EE736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6E754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35ACBC5A" w14:textId="0FCFAF9B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6F032A" w14:textId="7777777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94864" w14:textId="3085293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Możliwość wykonywania procesów bez wskaźników chemicznych – wbudowany system testujący spełniający funkcję Przyrządu Testowego Procesu (PCD) spełniający wymagania PN-EN 17665 lub kontrola wsadu za pomocą wskaźników zgodnie z wytycznymi.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AD5EE" w14:textId="320B2CE2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DEEBE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09205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CE873CC" w14:textId="26D7D62A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B02283" w14:textId="337E3B1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8B0DE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Rejestracja parametrów w języku polskim, wydruk parametrów cyklu na  drukarce   zamontowanej  po stronie załadowczej  , wydruk wartości ciśnienia w komorze  , temperatury w komorze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5EDBE" w14:textId="48C8B3E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E7B9A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FD0AA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AF5C144" w14:textId="341E2135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AF436E" w14:textId="0CADC01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BAC97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Wydruk   zawierający  co najmniej informacje o: nr. seryjnym autoklawu; nr. wkładu; nazwie cyklu; wersji oprogramowania; czasie; temperaturze, ciśnieniu i czasie sterylizacji; czasie suszenia; alarmach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0F49C" w14:textId="5A9EAAF5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44FEF5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CD057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487F35FE" w14:textId="57B27160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041362" w14:textId="00AE166F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6893F4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Urządzenie spełniające wymagania Dyrektywy o wyrobach medycznych EU 2017/745 zarejestrowane jako wyrób medyczny, oznakowane znakiem CE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0F36B" w14:textId="77873B6E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8752C6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B4552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6D499291" w14:textId="40BD7312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736BA" w14:textId="319F5407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B5529" w14:textId="1FD944D6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Wózek wsadowy, dwupoziomowy o pojemności 8 jednostek STE – 4 szt.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EECB2" w14:textId="5BF5B4FD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5B4A98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43F73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05196678" w14:textId="49BE4E8F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88AD80" w14:textId="486750C2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74E5D6" w14:textId="0C63F899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Wózek transportowy do wózka wsadowego szt. 8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21085" w14:textId="6F0B07E6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086A0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89FB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13B2C003" w14:textId="24EC45D2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CC1DE" w14:textId="3E91FB01" w:rsidR="000D48CF" w:rsidRPr="00CE1950" w:rsidRDefault="000D48CF" w:rsidP="000D48CF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2624EF" w14:textId="7777777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Możliwość zdalnego nadzoru serwisu, diagnozowania usterek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3C302" w14:textId="11A6B817" w:rsidR="000D48CF" w:rsidRPr="00CE1950" w:rsidRDefault="000D48CF" w:rsidP="000D48CF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3D09ED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F4635" w14:textId="77777777" w:rsidR="000D48CF" w:rsidRPr="00CE1950" w:rsidRDefault="000D48CF" w:rsidP="000D48CF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77317097" w14:textId="16FE050E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CF0C1" w14:textId="7777777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2D08C3" w14:textId="3DC10571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Wspólny wytwórca lub grupa wytwórców dla  Myjni 15 tac oraz sterylizatorów parowych, myjni wielkogabarytowej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E2DA" w14:textId="4B779E74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Tak/Nie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CCA001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 – 10 pkt</w:t>
                  </w:r>
                </w:p>
                <w:p w14:paraId="3A234C43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Nie – 0 pkt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4A714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0D48CF" w:rsidRPr="00CE1950" w14:paraId="5526511B" w14:textId="0438992B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E89FF6" w14:textId="77777777" w:rsidR="000D48CF" w:rsidRPr="00CE1950" w:rsidRDefault="000D48CF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D666D" w14:textId="5A12F9C0" w:rsidR="000D48CF" w:rsidRPr="00CE1950" w:rsidRDefault="000D48CF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System archiwizacji przeprowadzonych cykli wraz  z wyświetlaniem stanu pracy urządzenia na monitorze o przekątnej min 42” monitor zamontowany w strefie czystej 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F3712" w14:textId="625624D0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>Tak, podać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06E5B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8B920" w14:textId="77777777" w:rsidR="000D48CF" w:rsidRPr="00CE1950" w:rsidRDefault="000D48CF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DB4079" w:rsidRPr="00CE1950" w14:paraId="741DD230" w14:textId="77777777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D18A98" w14:textId="77777777" w:rsidR="00DB4079" w:rsidRPr="00CE1950" w:rsidRDefault="00DB4079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E9F8B" w14:textId="78DFCF28" w:rsidR="00DB4079" w:rsidRPr="00CE1950" w:rsidRDefault="00DB4079" w:rsidP="00BF10E2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Kosz sterylizacyjny o pojemności 1 STE </w:t>
                  </w:r>
                  <w:r w:rsidR="00C40DAC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–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</w:t>
                  </w:r>
                  <w:r w:rsidR="00C40DAC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64 szt.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B656C" w14:textId="77C197B0" w:rsidR="00DB4079" w:rsidRPr="00CE1950" w:rsidRDefault="00C40DAC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Tak, podać 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6EB679" w14:textId="77777777" w:rsidR="00DB4079" w:rsidRPr="00CE1950" w:rsidRDefault="00DB4079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B42C9" w14:textId="77777777" w:rsidR="00DB4079" w:rsidRPr="00CE1950" w:rsidRDefault="00DB4079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F03D33" w:rsidRPr="00CE1950" w14:paraId="750CB413" w14:textId="77777777" w:rsidTr="000D48CF">
              <w:trPr>
                <w:trHeight w:val="548"/>
                <w:jc w:val="center"/>
              </w:trPr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C14501" w14:textId="77777777" w:rsidR="00F03D33" w:rsidRPr="00CE1950" w:rsidRDefault="00F03D33" w:rsidP="00703003">
                  <w:pPr>
                    <w:pStyle w:val="Akapitzlist"/>
                    <w:numPr>
                      <w:ilvl w:val="0"/>
                      <w:numId w:val="2"/>
                    </w:numPr>
                    <w:overflowPunct w:val="0"/>
                    <w:autoSpaceDN w:val="0"/>
                    <w:adjustRightInd w:val="0"/>
                    <w:textAlignment w:val="baseline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53B2C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Zestaw wskaźników biologicznych z szybkim odczytem (do 20 minut), z możliwością wykonania odczytu kontrolnego (potwierdzającego) po 24 godzinach inkubacji.</w:t>
                  </w:r>
                </w:p>
                <w:p w14:paraId="45CBDDC0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3906F5A1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Wraz z dostawą wskaźników Wykonawca zobowiązany jest dostarczyć inkubator przeznaczony do odczytu oferowanych wskaźników biologicznych, wyposażony w:</w:t>
                  </w:r>
                </w:p>
                <w:p w14:paraId="257D9F69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minimum 8 niezależnych cel pomiarowych,</w:t>
                  </w:r>
                </w:p>
                <w:p w14:paraId="2D0809DE" w14:textId="4F5A9385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kolorowy wyświetlacz LCD o przekątnej min. 5”, system automatycznego odczytu i sygnalizacji wyniku.</w:t>
                  </w:r>
                </w:p>
                <w:p w14:paraId="286F636A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5445A436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Wraz z ofertą należy dostarczyć pisemne oświadczenie producenta wskaźników biologicznych oraz producenta sterylizatora, potwierdzające kompatybilność oferowanych wskaźników z oferowanym urządzeniem oraz możliwość ich stosowania w procesach realizowanych przez dane urządzenie.</w:t>
                  </w:r>
                </w:p>
                <w:p w14:paraId="0EB98922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7ECE84D6" w14:textId="2141A46B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Wskaźniki </w:t>
                  </w:r>
                  <w:r w:rsidR="00C82B51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z</w:t>
                  </w: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 czułością 100%, co powinno być potwierdzone w instrukcji użytkowania producenta.</w:t>
                  </w:r>
                </w:p>
                <w:p w14:paraId="53CAFB61" w14:textId="77777777" w:rsidR="005C1225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</w:p>
                <w:p w14:paraId="18AFEF88" w14:textId="77777777" w:rsidR="00F03D33" w:rsidRPr="00CE1950" w:rsidRDefault="005C1225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Wskaźniki zgodne z obowiązującymi normami, </w:t>
                  </w:r>
                  <w:r w:rsidR="00D76E2F"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ISO 11138-1 oraz ISO 11138-3 </w:t>
                  </w:r>
                </w:p>
                <w:p w14:paraId="0E41CF06" w14:textId="77777777" w:rsidR="00003A93" w:rsidRPr="00CE1950" w:rsidRDefault="00003A93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>Opakowanie min 50 szt. – 20 szt.</w:t>
                  </w:r>
                </w:p>
                <w:p w14:paraId="47811540" w14:textId="06C1CFC1" w:rsidR="00A0738A" w:rsidRPr="00CE1950" w:rsidRDefault="00807D30" w:rsidP="00003A93">
                  <w:pPr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</w:pPr>
                  <w:r w:rsidRPr="00CE1950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pl-PL"/>
                    </w:rPr>
                    <w:t xml:space="preserve">Przyrząd testowy do wskaźników biologicznych, składający się z kapsuły do umieszczenia wskaźnika, kapsuła wykonana z stali nierdzewnej oraz rurki z tworzywa sztucznego o długości 1.5m i średnicy wewnętrznej 2 mm trwałość min 1000 cykli sterylizacyjnych – 8 szt. </w:t>
                  </w:r>
                </w:p>
              </w:tc>
              <w:tc>
                <w:tcPr>
                  <w:tcW w:w="12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190294" w14:textId="50C65A95" w:rsidR="00F03D33" w:rsidRPr="00CE1950" w:rsidRDefault="00003A93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E1950">
                    <w:rPr>
                      <w:rFonts w:ascii="Calibri" w:hAnsi="Calibri" w:cs="Calibri"/>
                      <w:sz w:val="22"/>
                      <w:szCs w:val="22"/>
                    </w:rPr>
                    <w:t xml:space="preserve">Tak, podać </w:t>
                  </w:r>
                </w:p>
              </w:tc>
              <w:tc>
                <w:tcPr>
                  <w:tcW w:w="1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84C8CC" w14:textId="77777777" w:rsidR="00F03D33" w:rsidRPr="00CE1950" w:rsidRDefault="00F03D33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81C90" w14:textId="77777777" w:rsidR="00F03D33" w:rsidRPr="00CE1950" w:rsidRDefault="00F03D33" w:rsidP="00BF10E2">
                  <w:pPr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0A6A6D2D" w14:textId="77777777" w:rsidR="00F75C4E" w:rsidRPr="00CE1950" w:rsidRDefault="00F75C4E" w:rsidP="00BF10E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2FEB1803" w14:textId="77777777" w:rsidR="00F75C4E" w:rsidRPr="00CE1950" w:rsidRDefault="00F75C4E" w:rsidP="00BF10E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CE1950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6904FB90" w14:textId="77777777" w:rsidR="00F75C4E" w:rsidRPr="00CE1950" w:rsidRDefault="00F75C4E" w:rsidP="00BF10E2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33A04C" w14:textId="77777777" w:rsidR="00F75C4E" w:rsidRPr="00CE1950" w:rsidRDefault="00F75C4E" w:rsidP="00BF10E2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</w:p>
        </w:tc>
      </w:tr>
    </w:tbl>
    <w:p w14:paraId="347881FB" w14:textId="77777777" w:rsidR="00F75C4E" w:rsidRPr="00CE1950" w:rsidRDefault="00F75C4E" w:rsidP="00F75C4E">
      <w:pPr>
        <w:pStyle w:val="Akapitzlist"/>
        <w:rPr>
          <w:rFonts w:ascii="Calibri" w:hAnsi="Calibri" w:cs="Calibri"/>
          <w:sz w:val="22"/>
          <w:szCs w:val="22"/>
        </w:rPr>
      </w:pPr>
    </w:p>
    <w:p w14:paraId="7AD14D11" w14:textId="77777777" w:rsidR="00703F91" w:rsidRPr="00CE1950" w:rsidRDefault="00703F91">
      <w:pPr>
        <w:rPr>
          <w:rFonts w:ascii="Calibri" w:hAnsi="Calibri" w:cs="Calibri"/>
          <w:sz w:val="22"/>
          <w:szCs w:val="22"/>
        </w:rPr>
      </w:pPr>
    </w:p>
    <w:sectPr w:rsidR="00703F91" w:rsidRPr="00CE1950" w:rsidSect="000D48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C319C"/>
    <w:multiLevelType w:val="multilevel"/>
    <w:tmpl w:val="D870E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471845"/>
    <w:multiLevelType w:val="hybridMultilevel"/>
    <w:tmpl w:val="8AD6C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90618"/>
    <w:multiLevelType w:val="hybridMultilevel"/>
    <w:tmpl w:val="C7EAD1E8"/>
    <w:lvl w:ilvl="0" w:tplc="D4625B3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4E"/>
    <w:rsid w:val="00003A93"/>
    <w:rsid w:val="00024052"/>
    <w:rsid w:val="0009546B"/>
    <w:rsid w:val="000974DA"/>
    <w:rsid w:val="000B1221"/>
    <w:rsid w:val="000C6F59"/>
    <w:rsid w:val="000D48CF"/>
    <w:rsid w:val="00103374"/>
    <w:rsid w:val="001872DC"/>
    <w:rsid w:val="001B1B29"/>
    <w:rsid w:val="001C205D"/>
    <w:rsid w:val="00267CAF"/>
    <w:rsid w:val="002B1E38"/>
    <w:rsid w:val="002C13C6"/>
    <w:rsid w:val="002F58BD"/>
    <w:rsid w:val="00315231"/>
    <w:rsid w:val="00366D94"/>
    <w:rsid w:val="004026AB"/>
    <w:rsid w:val="00423DC0"/>
    <w:rsid w:val="00434D1A"/>
    <w:rsid w:val="004373A2"/>
    <w:rsid w:val="00455B92"/>
    <w:rsid w:val="004D219B"/>
    <w:rsid w:val="004F6FBA"/>
    <w:rsid w:val="00507002"/>
    <w:rsid w:val="005A0C45"/>
    <w:rsid w:val="005C1225"/>
    <w:rsid w:val="00622BC8"/>
    <w:rsid w:val="006713BC"/>
    <w:rsid w:val="006D0ABE"/>
    <w:rsid w:val="00703003"/>
    <w:rsid w:val="00703F91"/>
    <w:rsid w:val="00742AED"/>
    <w:rsid w:val="00746B12"/>
    <w:rsid w:val="007655D2"/>
    <w:rsid w:val="007B57DA"/>
    <w:rsid w:val="007D34F3"/>
    <w:rsid w:val="00807D30"/>
    <w:rsid w:val="00877217"/>
    <w:rsid w:val="00912BF7"/>
    <w:rsid w:val="00992F13"/>
    <w:rsid w:val="00A0738A"/>
    <w:rsid w:val="00A55BD4"/>
    <w:rsid w:val="00A93F97"/>
    <w:rsid w:val="00AC1297"/>
    <w:rsid w:val="00B11F8B"/>
    <w:rsid w:val="00B43E87"/>
    <w:rsid w:val="00B5586A"/>
    <w:rsid w:val="00B67C4F"/>
    <w:rsid w:val="00BF1C9E"/>
    <w:rsid w:val="00C30FAE"/>
    <w:rsid w:val="00C40DAC"/>
    <w:rsid w:val="00C82B51"/>
    <w:rsid w:val="00C91321"/>
    <w:rsid w:val="00CB61D8"/>
    <w:rsid w:val="00CE1950"/>
    <w:rsid w:val="00D10E90"/>
    <w:rsid w:val="00D76E2F"/>
    <w:rsid w:val="00DB2C8C"/>
    <w:rsid w:val="00DB4079"/>
    <w:rsid w:val="00DE0B50"/>
    <w:rsid w:val="00DE3352"/>
    <w:rsid w:val="00E176C1"/>
    <w:rsid w:val="00E239A9"/>
    <w:rsid w:val="00E4763F"/>
    <w:rsid w:val="00E95C30"/>
    <w:rsid w:val="00EC2202"/>
    <w:rsid w:val="00EC5DD7"/>
    <w:rsid w:val="00F03D33"/>
    <w:rsid w:val="00F17CDA"/>
    <w:rsid w:val="00F66D69"/>
    <w:rsid w:val="00F7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64FAF"/>
  <w15:chartTrackingRefBased/>
  <w15:docId w15:val="{C56143C7-3B62-41FA-910A-C8BBF01E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5C4E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75C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5C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5C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5C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5C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5C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5C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5C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5C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5C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5C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5C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5C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5C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5C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5C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5C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5C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5C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5C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5C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5C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5C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5C4E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F75C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5C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5C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5C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5C4E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locked/>
    <w:rsid w:val="00F75C4E"/>
  </w:style>
  <w:style w:type="paragraph" w:customStyle="1" w:styleId="Default">
    <w:name w:val="Default"/>
    <w:rsid w:val="00F75C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1459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Kostrzyński</dc:creator>
  <cp:keywords/>
  <dc:description/>
  <cp:lastModifiedBy>Krzysztof Kostrzyński</cp:lastModifiedBy>
  <cp:revision>2</cp:revision>
  <dcterms:created xsi:type="dcterms:W3CDTF">2026-04-02T05:56:00Z</dcterms:created>
  <dcterms:modified xsi:type="dcterms:W3CDTF">2026-04-02T05:56:00Z</dcterms:modified>
</cp:coreProperties>
</file>